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01" w:rsidRDefault="001F6301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7F">
        <w:rPr>
          <w:rFonts w:ascii="Times New Roman" w:hAnsi="Times New Roman" w:cs="Times New Roman"/>
          <w:b/>
          <w:sz w:val="24"/>
          <w:szCs w:val="24"/>
        </w:rPr>
        <w:t xml:space="preserve">Исполнение инвестиционной программы ГКП "Астана су </w:t>
      </w:r>
      <w:proofErr w:type="spellStart"/>
      <w:r w:rsidRPr="00B72A7F">
        <w:rPr>
          <w:rFonts w:ascii="Times New Roman" w:hAnsi="Times New Roman" w:cs="Times New Roman"/>
          <w:b/>
          <w:sz w:val="24"/>
          <w:szCs w:val="24"/>
        </w:rPr>
        <w:t>арнасы</w:t>
      </w:r>
      <w:proofErr w:type="spellEnd"/>
      <w:r w:rsidRPr="00B72A7F">
        <w:rPr>
          <w:rFonts w:ascii="Times New Roman" w:hAnsi="Times New Roman" w:cs="Times New Roman"/>
          <w:b/>
          <w:sz w:val="24"/>
          <w:szCs w:val="24"/>
        </w:rPr>
        <w:t>" периодом с 01.01.2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02</w:t>
      </w:r>
      <w:r w:rsidR="00395182">
        <w:rPr>
          <w:rFonts w:ascii="Times New Roman" w:hAnsi="Times New Roman" w:cs="Times New Roman"/>
          <w:b/>
          <w:sz w:val="24"/>
          <w:szCs w:val="24"/>
        </w:rPr>
        <w:t>3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г. по 31.12.20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2</w:t>
      </w:r>
      <w:r w:rsidR="00395182">
        <w:rPr>
          <w:rFonts w:ascii="Times New Roman" w:hAnsi="Times New Roman" w:cs="Times New Roman"/>
          <w:b/>
          <w:sz w:val="24"/>
          <w:szCs w:val="24"/>
        </w:rPr>
        <w:t>3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B72A7F">
        <w:rPr>
          <w:rFonts w:ascii="Times New Roman" w:hAnsi="Times New Roman" w:cs="Times New Roman"/>
          <w:b/>
          <w:sz w:val="24"/>
          <w:szCs w:val="24"/>
        </w:rPr>
        <w:t>(</w:t>
      </w:r>
      <w:r w:rsidR="00AE6C65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год инвестиционной программы 20</w:t>
      </w:r>
      <w:r w:rsidR="001F6301">
        <w:rPr>
          <w:rFonts w:ascii="Times New Roman" w:hAnsi="Times New Roman" w:cs="Times New Roman"/>
          <w:b/>
          <w:sz w:val="24"/>
          <w:szCs w:val="24"/>
        </w:rPr>
        <w:t>21</w:t>
      </w:r>
      <w:r w:rsidRPr="00B72A7F">
        <w:rPr>
          <w:rFonts w:ascii="Times New Roman" w:hAnsi="Times New Roman" w:cs="Times New Roman"/>
          <w:b/>
          <w:sz w:val="24"/>
          <w:szCs w:val="24"/>
        </w:rPr>
        <w:t>-202</w:t>
      </w:r>
      <w:r w:rsidR="001F6301">
        <w:rPr>
          <w:rFonts w:ascii="Times New Roman" w:hAnsi="Times New Roman" w:cs="Times New Roman"/>
          <w:b/>
          <w:sz w:val="24"/>
          <w:szCs w:val="24"/>
        </w:rPr>
        <w:t>5</w:t>
      </w:r>
      <w:r w:rsidRPr="00B72A7F">
        <w:rPr>
          <w:rFonts w:ascii="Times New Roman" w:hAnsi="Times New Roman" w:cs="Times New Roman"/>
          <w:b/>
          <w:sz w:val="24"/>
          <w:szCs w:val="24"/>
        </w:rPr>
        <w:t>)</w:t>
      </w:r>
    </w:p>
    <w:p w:rsidR="00AE6C65" w:rsidRDefault="00AE6C65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за 1-е полугодие 202</w:t>
      </w:r>
      <w:r w:rsidR="003951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E6C65" w:rsidRDefault="00AE6C65" w:rsidP="00C334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1BB4" w:rsidRPr="008E6325" w:rsidRDefault="00101BB4" w:rsidP="008E63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page" w:horzAnchor="margin" w:tblpY="2581"/>
        <w:tblW w:w="14454" w:type="dxa"/>
        <w:tblLook w:val="04A0" w:firstRow="1" w:lastRow="0" w:firstColumn="1" w:lastColumn="0" w:noHBand="0" w:noVBand="1"/>
      </w:tblPr>
      <w:tblGrid>
        <w:gridCol w:w="458"/>
        <w:gridCol w:w="4924"/>
        <w:gridCol w:w="1701"/>
        <w:gridCol w:w="1701"/>
        <w:gridCol w:w="850"/>
        <w:gridCol w:w="4820"/>
      </w:tblGrid>
      <w:tr w:rsidR="008E6325" w:rsidRPr="00B72A7F" w:rsidTr="00101BB4">
        <w:trPr>
          <w:trHeight w:val="7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год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1-е полугодие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 тыс. тенге</w:t>
            </w:r>
            <w:r w:rsidR="00DC2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Факт, </w:t>
            </w:r>
          </w:p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76CCA" w:rsidRPr="00B72A7F" w:rsidTr="00101BB4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Pr="00B72A7F" w:rsidRDefault="00376CCA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A" w:rsidRPr="00B72A7F" w:rsidRDefault="00EE1B3F" w:rsidP="00EE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амена изношенного энергетического оборудования, энергосбережение</w:t>
            </w: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автоматизированных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CA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146 306,3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CA" w:rsidRDefault="007A15C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Default="007A15C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корректировки</w:t>
            </w:r>
            <w:r w:rsidR="0010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8E6325" w:rsidRPr="00B72A7F" w:rsidTr="00101BB4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(осуществлена установка                 6 насосов)</w:t>
            </w:r>
          </w:p>
        </w:tc>
      </w:tr>
      <w:tr w:rsidR="0001577B" w:rsidRPr="00B72A7F" w:rsidTr="00722F7A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B72A7F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7B" w:rsidRPr="00B72A7F" w:rsidRDefault="0001577B" w:rsidP="0010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 водопровода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7A7D78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289 367,6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B72A7F" w:rsidRDefault="00DC2153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B72A7F" w:rsidRDefault="00DC2153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B72A7F" w:rsidRDefault="0001577B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проведения СМР, окончание работ в ноябре месяце</w:t>
            </w:r>
          </w:p>
        </w:tc>
      </w:tr>
      <w:tr w:rsidR="0001577B" w:rsidRPr="00B72A7F" w:rsidTr="00722F7A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505238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7B" w:rsidRPr="00B72A7F" w:rsidRDefault="0001577B" w:rsidP="0010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B72A7F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526 073,0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B72A7F" w:rsidRDefault="0016249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114 342,4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7B" w:rsidRPr="00B72A7F" w:rsidRDefault="0016249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7B" w:rsidRPr="008D17AC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1BB4" w:rsidRPr="00B72A7F" w:rsidTr="00101BB4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B4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BB4" w:rsidRPr="00B72A7F" w:rsidRDefault="00101BB4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насосно-фильтровальной 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BB4" w:rsidRDefault="00101BB4" w:rsidP="00C3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257 054,</w:t>
            </w:r>
            <w:r w:rsidR="00C3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BB4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B4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BB4" w:rsidRDefault="00101BB4" w:rsidP="0010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электролизной установки по хлорированию и обеззараживанию воды в сентябре месяце</w:t>
            </w:r>
          </w:p>
        </w:tc>
      </w:tr>
      <w:tr w:rsidR="008E6325" w:rsidRPr="00B72A7F" w:rsidTr="00101BB4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C3349D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811 206,8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145 740</w:t>
            </w:r>
            <w:r w:rsidR="00C3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25" w:rsidRPr="00B72A7F" w:rsidRDefault="00C3349D" w:rsidP="00C3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реализации (частичное исполнение, заключение договорных обязательств, проведение конкурсных процедур)</w:t>
            </w:r>
          </w:p>
        </w:tc>
      </w:tr>
      <w:tr w:rsidR="00101BB4" w:rsidRPr="00B72A7F" w:rsidTr="00101BB4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B4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BB4" w:rsidRPr="00B72A7F" w:rsidRDefault="00101BB4" w:rsidP="0010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BB4" w:rsidRDefault="00C3349D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BB4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B4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BB4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завершения конкурсных процедур</w:t>
            </w:r>
          </w:p>
        </w:tc>
      </w:tr>
      <w:tr w:rsidR="008E6325" w:rsidRPr="00B72A7F" w:rsidTr="00101BB4">
        <w:trPr>
          <w:trHeight w:val="5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2 113 109,2</w:t>
            </w:r>
            <w:r w:rsidR="008E6325"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604579" w:rsidP="0028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377 553,6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604579" w:rsidP="0028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1BC6" w:rsidRPr="00B72A7F" w:rsidRDefault="00101BB4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DC2153">
        <w:rPr>
          <w:rFonts w:ascii="Times New Roman" w:hAnsi="Times New Roman" w:cs="Times New Roman"/>
          <w:b/>
          <w:sz w:val="24"/>
          <w:szCs w:val="24"/>
        </w:rPr>
        <w:t xml:space="preserve">* - </w:t>
      </w:r>
      <w:r>
        <w:rPr>
          <w:rFonts w:ascii="Times New Roman" w:hAnsi="Times New Roman" w:cs="Times New Roman"/>
          <w:b/>
          <w:sz w:val="24"/>
          <w:szCs w:val="24"/>
        </w:rPr>
        <w:t>изменение стоимости инвестиционных мероприятий</w:t>
      </w:r>
      <w:r w:rsidR="00C3349D">
        <w:rPr>
          <w:rFonts w:ascii="Times New Roman" w:hAnsi="Times New Roman" w:cs="Times New Roman"/>
          <w:b/>
          <w:sz w:val="24"/>
          <w:szCs w:val="24"/>
        </w:rPr>
        <w:t xml:space="preserve"> (дополнительные инвестиции)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3349D">
        <w:rPr>
          <w:rFonts w:ascii="Times New Roman" w:hAnsi="Times New Roman" w:cs="Times New Roman"/>
          <w:b/>
          <w:sz w:val="24"/>
          <w:szCs w:val="24"/>
        </w:rPr>
        <w:t xml:space="preserve">937 374,7 </w:t>
      </w:r>
      <w:proofErr w:type="spellStart"/>
      <w:proofErr w:type="gramStart"/>
      <w:r w:rsidR="00C3349D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proofErr w:type="gramEnd"/>
      <w:r w:rsidR="00C3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7B">
        <w:rPr>
          <w:rFonts w:ascii="Times New Roman" w:hAnsi="Times New Roman" w:cs="Times New Roman"/>
          <w:b/>
          <w:sz w:val="24"/>
          <w:szCs w:val="24"/>
        </w:rPr>
        <w:t>до</w:t>
      </w:r>
      <w:r w:rsidR="00C3349D">
        <w:rPr>
          <w:rFonts w:ascii="Times New Roman" w:hAnsi="Times New Roman" w:cs="Times New Roman"/>
          <w:b/>
          <w:sz w:val="24"/>
          <w:szCs w:val="24"/>
        </w:rPr>
        <w:t xml:space="preserve"> 2 113 109,2 </w:t>
      </w:r>
      <w:proofErr w:type="spellStart"/>
      <w:r w:rsidR="00C3349D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3349D">
        <w:rPr>
          <w:rFonts w:ascii="Times New Roman" w:hAnsi="Times New Roman" w:cs="Times New Roman"/>
          <w:b/>
          <w:sz w:val="24"/>
          <w:szCs w:val="24"/>
        </w:rPr>
        <w:t xml:space="preserve"> утверждено приказом ДКРЕМ МНЭ РК по </w:t>
      </w:r>
      <w:proofErr w:type="spellStart"/>
      <w:r w:rsidR="00C3349D">
        <w:rPr>
          <w:rFonts w:ascii="Times New Roman" w:hAnsi="Times New Roman" w:cs="Times New Roman"/>
          <w:b/>
          <w:sz w:val="24"/>
          <w:szCs w:val="24"/>
        </w:rPr>
        <w:t>г.Астана</w:t>
      </w:r>
      <w:proofErr w:type="spellEnd"/>
      <w:r w:rsidR="00C3349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1577B">
        <w:rPr>
          <w:rFonts w:ascii="Times New Roman" w:hAnsi="Times New Roman" w:cs="Times New Roman"/>
          <w:b/>
          <w:sz w:val="24"/>
          <w:szCs w:val="24"/>
        </w:rPr>
        <w:t>3</w:t>
      </w:r>
      <w:r w:rsidR="00C3349D">
        <w:rPr>
          <w:rFonts w:ascii="Times New Roman" w:hAnsi="Times New Roman" w:cs="Times New Roman"/>
          <w:b/>
          <w:sz w:val="24"/>
          <w:szCs w:val="24"/>
        </w:rPr>
        <w:t>9-ОД от 15.06.2023г.</w:t>
      </w: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01" w:rsidRPr="00B72A7F" w:rsidRDefault="001F6301" w:rsidP="001F6301">
      <w:pPr>
        <w:rPr>
          <w:rFonts w:ascii="Times New Roman" w:hAnsi="Times New Roman" w:cs="Times New Roman"/>
          <w:b/>
          <w:sz w:val="24"/>
          <w:szCs w:val="24"/>
        </w:rPr>
      </w:pPr>
    </w:p>
    <w:p w:rsidR="001F2DA0" w:rsidRPr="007E3F7E" w:rsidRDefault="001F2DA0" w:rsidP="001F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7E">
        <w:rPr>
          <w:rFonts w:ascii="Times New Roman" w:hAnsi="Times New Roman" w:cs="Times New Roman"/>
          <w:b/>
          <w:sz w:val="28"/>
          <w:szCs w:val="28"/>
        </w:rPr>
        <w:t>Информация об объемах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оставленных регулируемых услуг 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ГКП "Астана су </w:t>
      </w:r>
      <w:proofErr w:type="spellStart"/>
      <w:r w:rsidRPr="007E3F7E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7E3F7E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C65">
        <w:rPr>
          <w:rFonts w:ascii="Times New Roman" w:hAnsi="Times New Roman" w:cs="Times New Roman"/>
          <w:b/>
          <w:sz w:val="28"/>
          <w:szCs w:val="28"/>
        </w:rPr>
        <w:t xml:space="preserve">1-е полугодие </w:t>
      </w:r>
      <w:r w:rsidRPr="007E3F7E">
        <w:rPr>
          <w:rFonts w:ascii="Times New Roman" w:hAnsi="Times New Roman" w:cs="Times New Roman"/>
          <w:b/>
          <w:sz w:val="28"/>
          <w:szCs w:val="28"/>
        </w:rPr>
        <w:t>202</w:t>
      </w:r>
      <w:r w:rsidR="00395182">
        <w:rPr>
          <w:rFonts w:ascii="Times New Roman" w:hAnsi="Times New Roman" w:cs="Times New Roman"/>
          <w:b/>
          <w:sz w:val="28"/>
          <w:szCs w:val="28"/>
        </w:rPr>
        <w:t>3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18"/>
        <w:gridCol w:w="5526"/>
        <w:gridCol w:w="1984"/>
        <w:gridCol w:w="1984"/>
        <w:gridCol w:w="715"/>
        <w:gridCol w:w="3543"/>
      </w:tblGrid>
      <w:tr w:rsidR="001F2DA0" w:rsidRPr="00B72A7F" w:rsidTr="00AE6C65">
        <w:trPr>
          <w:trHeight w:val="5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Утвержденный объем</w:t>
            </w:r>
            <w:r w:rsidR="004176F4">
              <w:rPr>
                <w:rFonts w:ascii="Times New Roman" w:hAnsi="Times New Roman" w:cs="Times New Roman"/>
                <w:b/>
                <w:lang w:eastAsia="ru-RU"/>
              </w:rPr>
              <w:t xml:space="preserve"> на год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Фактический объем</w:t>
            </w:r>
            <w:r w:rsidR="00AE6C65">
              <w:rPr>
                <w:rFonts w:ascii="Times New Roman" w:hAnsi="Times New Roman" w:cs="Times New Roman"/>
                <w:b/>
                <w:lang w:eastAsia="ru-RU"/>
              </w:rPr>
              <w:t xml:space="preserve"> за 1-е пол.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176F4" w:rsidRPr="00B72A7F" w:rsidTr="00AE6C65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и распределительным сетям (питьевая вода)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8C488B" w:rsidP="00113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82 242,9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8C488B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44 264,0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290A46" w:rsidRDefault="00181D2E" w:rsidP="008C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C4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76F4" w:rsidRPr="00B72A7F" w:rsidTr="00AE6C65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8C488B" w:rsidRDefault="008C488B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60 609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567536" w:rsidRDefault="008C488B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33 303,9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113819" w:rsidP="008C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C4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AE6C65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8C488B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8C488B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894,3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8C488B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потребления ТЭЦ</w:t>
            </w:r>
          </w:p>
        </w:tc>
      </w:tr>
      <w:tr w:rsidR="00254CA3" w:rsidRPr="00B72A7F" w:rsidTr="00AE6C65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8C488B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8C488B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1 794,2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113819" w:rsidP="008C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C4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CA3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мер по экономии водопотребления</w:t>
            </w:r>
          </w:p>
        </w:tc>
      </w:tr>
      <w:tr w:rsidR="00254CA3" w:rsidRPr="00B72A7F" w:rsidTr="00AE6C65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8C488B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8C488B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8 271,6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6F4" w:rsidRPr="00B72A7F" w:rsidTr="00AE6C65">
        <w:trPr>
          <w:trHeight w:val="4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 и очистка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290A46" w:rsidP="00181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74 231,8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F947B8" w:rsidP="000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E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76F4" w:rsidRPr="00B72A7F" w:rsidTr="00AE6C65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290A46" w:rsidRDefault="00290A46" w:rsidP="00290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53 095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90A46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30 620,3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AE6C65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290A46" w:rsidRDefault="00290A46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90A46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потребления ТЭЦ</w:t>
            </w:r>
          </w:p>
        </w:tc>
      </w:tr>
      <w:tr w:rsidR="002D0D1D" w:rsidRPr="00B72A7F" w:rsidTr="00AE6C65">
        <w:trPr>
          <w:trHeight w:val="5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90A46" w:rsidP="0018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1D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1 679,0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мер по экономии водопотребления</w:t>
            </w:r>
          </w:p>
        </w:tc>
      </w:tr>
      <w:tr w:rsidR="002D0D1D" w:rsidRPr="00B72A7F" w:rsidTr="00AE6C65">
        <w:trPr>
          <w:trHeight w:val="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90A46" w:rsidP="00181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16 133,7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0E4425" w:rsidP="00417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7 561,7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0E4425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DA0" w:rsidRPr="00B72A7F" w:rsidTr="00AE6C65">
        <w:trPr>
          <w:trHeight w:val="5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(техническая вода)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B72A7F" w:rsidRDefault="00290A46" w:rsidP="00F9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13 213,0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524DE2" w:rsidRDefault="000E4425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7 048,5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137EFF" w:rsidRDefault="00F947B8" w:rsidP="000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E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09" w:rsidRDefault="00F71309" w:rsidP="005F6B11">
      <w:pPr>
        <w:rPr>
          <w:rFonts w:ascii="Times New Roman" w:hAnsi="Times New Roman" w:cs="Times New Roman"/>
          <w:sz w:val="24"/>
          <w:szCs w:val="24"/>
        </w:rPr>
      </w:pPr>
    </w:p>
    <w:p w:rsidR="002E3650" w:rsidRDefault="002E3650" w:rsidP="00C12ADD">
      <w:pPr>
        <w:rPr>
          <w:rFonts w:ascii="Times New Roman" w:hAnsi="Times New Roman" w:cs="Times New Roman"/>
          <w:sz w:val="24"/>
          <w:szCs w:val="24"/>
        </w:rPr>
      </w:pPr>
    </w:p>
    <w:p w:rsidR="005F6B11" w:rsidRPr="00B72A7F" w:rsidRDefault="005F6B11" w:rsidP="00C12ADD">
      <w:pPr>
        <w:rPr>
          <w:rFonts w:ascii="Times New Roman" w:hAnsi="Times New Roman" w:cs="Times New Roman"/>
          <w:sz w:val="24"/>
          <w:szCs w:val="24"/>
        </w:rPr>
      </w:pPr>
    </w:p>
    <w:p w:rsidR="001F2DA0" w:rsidRPr="001F2DA0" w:rsidRDefault="001F2DA0" w:rsidP="001F2DA0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подача воды по магистральным трубопроводам и распределительным сетям (питьевая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E6C65">
        <w:rPr>
          <w:rFonts w:ascii="Times New Roman" w:hAnsi="Times New Roman" w:cs="Times New Roman"/>
          <w:b/>
          <w:sz w:val="28"/>
          <w:szCs w:val="28"/>
        </w:rPr>
        <w:t>1-е полугодие 202</w:t>
      </w:r>
      <w:r w:rsidR="003951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  <w:r w:rsidR="00161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7031"/>
        <w:gridCol w:w="1414"/>
        <w:gridCol w:w="1701"/>
        <w:gridCol w:w="2126"/>
        <w:gridCol w:w="1362"/>
      </w:tblGrid>
      <w:tr w:rsidR="001F2DA0" w:rsidRPr="001B28C5" w:rsidTr="0051723A">
        <w:trPr>
          <w:trHeight w:val="12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  <w:r w:rsidR="00AE6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1-е </w:t>
            </w:r>
            <w:r w:rsidR="008D1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6 846 466,0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2A01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C2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  <w:r w:rsidR="005C2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C266F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6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14498" w:rsidRDefault="00514498" w:rsidP="0051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1 877 993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14498" w:rsidRDefault="00B62A01" w:rsidP="0051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1 143</w:t>
            </w:r>
            <w:r w:rsidR="00514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634</w:t>
            </w:r>
            <w:r w:rsidR="00514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14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83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3 582 883,3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1 752 048,1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 w:rsidR="00CD52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51449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1 150 807,5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5C2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147 57</w:t>
            </w:r>
            <w:r w:rsidR="005C2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2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63 744,</w:t>
            </w:r>
            <w:r w:rsidR="005C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1449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171 038,0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C266F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62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E7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5C266F" w:rsidP="00AA51E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1 267 011,1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C13CC6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590 062,9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C13CC6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47%</w:t>
            </w:r>
          </w:p>
        </w:tc>
      </w:tr>
      <w:tr w:rsidR="00AA51E7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ED31E0" w:rsidRDefault="00AA51E7" w:rsidP="00AA51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5C266F" w:rsidP="009A13D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367 179,5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5C266F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195 034,1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ED31E0" w:rsidRDefault="00CC5E55" w:rsidP="00CC5E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5C266F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899 831,6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5C266F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395 028,8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13CC6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8 113 477,1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13CC6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</w:t>
            </w:r>
            <w:r w:rsidR="00B6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13CC6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6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13CC6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45 198,8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F71309" w:rsidRDefault="00B62A01" w:rsidP="00957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111EFA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8 158 651,5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111EFA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</w:t>
            </w:r>
            <w:r w:rsidR="00B6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111EFA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416,7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073C89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10 027,3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</w:p>
    <w:p w:rsidR="00F71309" w:rsidRDefault="00CD5217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>: * - амортизационные отчисления</w:t>
      </w:r>
      <w:r w:rsidR="00111EFA">
        <w:rPr>
          <w:rFonts w:ascii="Times New Roman" w:hAnsi="Times New Roman" w:cs="Times New Roman"/>
          <w:sz w:val="20"/>
          <w:szCs w:val="20"/>
        </w:rPr>
        <w:t xml:space="preserve"> (АО)</w:t>
      </w:r>
      <w:r>
        <w:rPr>
          <w:rFonts w:ascii="Times New Roman" w:hAnsi="Times New Roman" w:cs="Times New Roman"/>
          <w:sz w:val="20"/>
          <w:szCs w:val="20"/>
        </w:rPr>
        <w:t xml:space="preserve"> на уровне утвержд</w:t>
      </w:r>
      <w:r w:rsidR="00111EFA">
        <w:rPr>
          <w:rFonts w:ascii="Times New Roman" w:hAnsi="Times New Roman" w:cs="Times New Roman"/>
          <w:sz w:val="20"/>
          <w:szCs w:val="20"/>
        </w:rPr>
        <w:t>енной инвестиционной программы (</w:t>
      </w:r>
      <w:r w:rsidR="00111EFA" w:rsidRPr="00111EFA">
        <w:rPr>
          <w:rFonts w:ascii="Times New Roman" w:hAnsi="Times New Roman" w:cs="Times New Roman"/>
          <w:sz w:val="20"/>
          <w:szCs w:val="20"/>
        </w:rPr>
        <w:t xml:space="preserve">приказом ДКРЕМ МНЭ РК по </w:t>
      </w:r>
      <w:proofErr w:type="spellStart"/>
      <w:r w:rsidR="00111EFA" w:rsidRPr="00111EFA">
        <w:rPr>
          <w:rFonts w:ascii="Times New Roman" w:hAnsi="Times New Roman" w:cs="Times New Roman"/>
          <w:sz w:val="20"/>
          <w:szCs w:val="20"/>
        </w:rPr>
        <w:t>г.Астана</w:t>
      </w:r>
      <w:proofErr w:type="spellEnd"/>
      <w:r w:rsidR="00111EFA" w:rsidRPr="00111EFA">
        <w:rPr>
          <w:rFonts w:ascii="Times New Roman" w:hAnsi="Times New Roman" w:cs="Times New Roman"/>
          <w:sz w:val="20"/>
          <w:szCs w:val="20"/>
        </w:rPr>
        <w:t xml:space="preserve"> №39-ОД от 15.06.2023г</w:t>
      </w:r>
      <w:r w:rsidR="00111EFA">
        <w:rPr>
          <w:rFonts w:ascii="Times New Roman" w:hAnsi="Times New Roman" w:cs="Times New Roman"/>
          <w:sz w:val="20"/>
          <w:szCs w:val="20"/>
        </w:rPr>
        <w:t xml:space="preserve">. за счет принятия дополнительных инвестиций АО увеличены с 735 260,9 </w:t>
      </w:r>
      <w:proofErr w:type="spellStart"/>
      <w:proofErr w:type="gramStart"/>
      <w:r w:rsidR="00111EFA"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 w:rsidR="00111EFA">
        <w:rPr>
          <w:rFonts w:ascii="Times New Roman" w:hAnsi="Times New Roman" w:cs="Times New Roman"/>
          <w:sz w:val="20"/>
          <w:szCs w:val="20"/>
        </w:rPr>
        <w:t xml:space="preserve"> до </w:t>
      </w:r>
      <w:r w:rsidR="00111E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1 150 807,5</w:t>
      </w:r>
      <w:r w:rsidR="00111E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111E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тыс.тенге</w:t>
      </w:r>
      <w:proofErr w:type="spellEnd"/>
      <w:r w:rsidR="00111E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5F6B11" w:rsidRDefault="005F6B11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6B11" w:rsidRDefault="005F6B11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6B11" w:rsidRPr="00B72A7F" w:rsidRDefault="005F6B11" w:rsidP="001F2DA0"/>
    <w:p w:rsidR="00113819" w:rsidRPr="001F2DA0" w:rsidRDefault="001F2DA0" w:rsidP="00113819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="001138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отвод и очистка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за 1-е полугодие 202</w:t>
      </w:r>
      <w:r w:rsidR="00395182">
        <w:rPr>
          <w:rFonts w:ascii="Times New Roman" w:hAnsi="Times New Roman" w:cs="Times New Roman"/>
          <w:b/>
          <w:sz w:val="28"/>
          <w:szCs w:val="28"/>
        </w:rPr>
        <w:t>3</w:t>
      </w:r>
      <w:r w:rsidR="00113819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113819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452"/>
        <w:gridCol w:w="1971"/>
        <w:gridCol w:w="1985"/>
        <w:gridCol w:w="1984"/>
        <w:gridCol w:w="1362"/>
      </w:tblGrid>
      <w:tr w:rsidR="001F2DA0" w:rsidRPr="001B28C5" w:rsidTr="0051723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5 719 247,1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880F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456</w:t>
            </w:r>
            <w:r w:rsidR="00565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8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180057">
        <w:trPr>
          <w:trHeight w:val="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180057">
        <w:trPr>
          <w:trHeight w:val="4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D2AF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2 026 291,0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880F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AA4A5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2 639 374,5</w:t>
            </w:r>
            <w:r w:rsidR="00A77B5A"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1 283 276,1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6539C" w:rsidRDefault="00AA4A5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875 269,5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227 318,0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ED" w:rsidRPr="001B28C5" w:rsidRDefault="00AA4A59" w:rsidP="0052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38 041,1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D2FC9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AA4A5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140 271,0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80F51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AA4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B5A" w:rsidRPr="001B28C5" w:rsidTr="00E25BA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AD2FC9" w:rsidP="000451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1 499 274,3</w:t>
            </w:r>
            <w:r w:rsidR="00A77B5A" w:rsidRPr="00A77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180057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742 291,7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180057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50%</w:t>
            </w:r>
          </w:p>
        </w:tc>
      </w:tr>
      <w:tr w:rsidR="00A77B5A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AD2FC9" w:rsidP="00194F1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1 377 154,3</w:t>
            </w:r>
            <w:r w:rsidR="00A77B5A" w:rsidRPr="00A77B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D2FC9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695 475,0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AD2FC9" w:rsidP="000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122 120,0</w:t>
            </w:r>
            <w:r w:rsidR="00A77B5A"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AD2FC9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46 816,7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7 218 521,4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</w:t>
            </w:r>
            <w:r w:rsidR="00880F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8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180057">
        <w:trPr>
          <w:trHeight w:val="3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05627E" w:rsidRDefault="0005627E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18 992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47B43" w:rsidRDefault="00B62A01" w:rsidP="00056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5627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7 237 495,9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5627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3 243 286,5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5627E" w:rsidP="00FF2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</w:tbl>
    <w:p w:rsidR="001F2DA0" w:rsidRDefault="001F2DA0" w:rsidP="001F2DA0">
      <w:pPr>
        <w:rPr>
          <w:sz w:val="20"/>
          <w:szCs w:val="20"/>
        </w:rPr>
      </w:pPr>
    </w:p>
    <w:p w:rsidR="005F6B11" w:rsidRDefault="005F6B11" w:rsidP="005F6B11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>: * - амортизационные отчисления (АО) на уровне утвержденной инвестиционной программы (</w:t>
      </w:r>
      <w:r w:rsidRPr="00111EFA">
        <w:rPr>
          <w:rFonts w:ascii="Times New Roman" w:hAnsi="Times New Roman" w:cs="Times New Roman"/>
          <w:sz w:val="20"/>
          <w:szCs w:val="20"/>
        </w:rPr>
        <w:t xml:space="preserve">приказом ДКРЕМ МНЭ РК по </w:t>
      </w:r>
      <w:proofErr w:type="spellStart"/>
      <w:r w:rsidRPr="00111EFA">
        <w:rPr>
          <w:rFonts w:ascii="Times New Roman" w:hAnsi="Times New Roman" w:cs="Times New Roman"/>
          <w:sz w:val="20"/>
          <w:szCs w:val="20"/>
        </w:rPr>
        <w:t>г.Астана</w:t>
      </w:r>
      <w:proofErr w:type="spellEnd"/>
      <w:r w:rsidRPr="00111EFA">
        <w:rPr>
          <w:rFonts w:ascii="Times New Roman" w:hAnsi="Times New Roman" w:cs="Times New Roman"/>
          <w:sz w:val="20"/>
          <w:szCs w:val="20"/>
        </w:rPr>
        <w:t xml:space="preserve"> №39-ОД от 15.06.2023г</w:t>
      </w:r>
      <w:r>
        <w:rPr>
          <w:rFonts w:ascii="Times New Roman" w:hAnsi="Times New Roman" w:cs="Times New Roman"/>
          <w:sz w:val="20"/>
          <w:szCs w:val="20"/>
        </w:rPr>
        <w:t xml:space="preserve">. за счет принятия дополнительных инвестиций АО увеличены с </w:t>
      </w:r>
      <w:r w:rsidR="00AD2FC9">
        <w:rPr>
          <w:rFonts w:ascii="Times New Roman" w:hAnsi="Times New Roman" w:cs="Times New Roman"/>
          <w:sz w:val="20"/>
          <w:szCs w:val="20"/>
        </w:rPr>
        <w:t>115 081,6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 </w:t>
      </w:r>
      <w:r w:rsidR="00AD2F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875 269,5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073C89" w:rsidRDefault="00073C89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9E4BAA" w:rsidRDefault="009E4BAA" w:rsidP="001F2DA0">
      <w:pPr>
        <w:rPr>
          <w:sz w:val="20"/>
          <w:szCs w:val="20"/>
        </w:rPr>
      </w:pPr>
    </w:p>
    <w:p w:rsidR="00E14148" w:rsidRPr="001F2DA0" w:rsidRDefault="001F2DA0" w:rsidP="00E14148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магистральным трубопроводам (</w:t>
      </w:r>
      <w:r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за 1-е полугодие 202</w:t>
      </w:r>
      <w:r w:rsidR="00395182">
        <w:rPr>
          <w:rFonts w:ascii="Times New Roman" w:hAnsi="Times New Roman" w:cs="Times New Roman"/>
          <w:b/>
          <w:sz w:val="28"/>
          <w:szCs w:val="28"/>
        </w:rPr>
        <w:t>3</w:t>
      </w:r>
      <w:r w:rsidR="00E14148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E14148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525"/>
        <w:gridCol w:w="1984"/>
        <w:gridCol w:w="1985"/>
        <w:gridCol w:w="1842"/>
        <w:gridCol w:w="1418"/>
      </w:tblGrid>
      <w:tr w:rsidR="001F2DA0" w:rsidRPr="001B28C5" w:rsidTr="008E6325">
        <w:trPr>
          <w:trHeight w:val="1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E1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419 587,0</w:t>
            </w:r>
            <w:r w:rsidR="00260E1D" w:rsidRPr="00260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201 071,3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24362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123 768,8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47B43" w:rsidRDefault="00547B43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58 606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269 </w:t>
            </w:r>
            <w:r w:rsidR="00E141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93,5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547B43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132 212,4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E1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13 582,4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2 661,6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Ремонт, всего, в т.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 (необходимо расшифровать)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260E1D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10 705,0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E06971" w:rsidP="007877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67 561,1</w:t>
            </w:r>
            <w:r w:rsidR="00260E1D" w:rsidRPr="00260E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E06971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E06971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E06971" w:rsidP="007877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27 811,6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E06971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E06971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39 749,5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E0697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17 759,2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0697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487 148,1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0697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233 798,1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0697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6301" w:rsidP="00E06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06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3 678,8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73C8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488 444,5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0697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230 119,3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73C89" w:rsidP="00FE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47%</w:t>
            </w:r>
          </w:p>
        </w:tc>
      </w:tr>
      <w:tr w:rsidR="00AA5156" w:rsidRPr="001B28C5" w:rsidTr="0051723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180057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5156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56" w:rsidRPr="001B28C5" w:rsidTr="0051723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073C89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17 416,7</w:t>
            </w:r>
            <w:r w:rsidR="00AA5156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073C89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10 027,3</w:t>
            </w:r>
            <w:r w:rsidR="00AA5156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56" w:rsidRPr="001B28C5" w:rsidRDefault="00AA5156" w:rsidP="00AA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81BC6">
      <w:pPr>
        <w:rPr>
          <w:rFonts w:ascii="Times New Roman" w:hAnsi="Times New Roman" w:cs="Times New Roman"/>
          <w:b/>
          <w:sz w:val="24"/>
          <w:szCs w:val="24"/>
        </w:rPr>
      </w:pPr>
    </w:p>
    <w:sectPr w:rsidR="00B72A7F" w:rsidRPr="00B72A7F" w:rsidSect="00ED6EB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D"/>
    <w:rsid w:val="0001389C"/>
    <w:rsid w:val="0001577B"/>
    <w:rsid w:val="0004235B"/>
    <w:rsid w:val="00045146"/>
    <w:rsid w:val="00055BB7"/>
    <w:rsid w:val="0005627E"/>
    <w:rsid w:val="00073C89"/>
    <w:rsid w:val="000B361F"/>
    <w:rsid w:val="000C0780"/>
    <w:rsid w:val="000E4425"/>
    <w:rsid w:val="00101BB4"/>
    <w:rsid w:val="00111EFA"/>
    <w:rsid w:val="00113819"/>
    <w:rsid w:val="00137EFF"/>
    <w:rsid w:val="00141A2F"/>
    <w:rsid w:val="0014283A"/>
    <w:rsid w:val="00161E43"/>
    <w:rsid w:val="0016249F"/>
    <w:rsid w:val="00180057"/>
    <w:rsid w:val="00181D2E"/>
    <w:rsid w:val="00182297"/>
    <w:rsid w:val="00194F12"/>
    <w:rsid w:val="001D2AF9"/>
    <w:rsid w:val="001F2DA0"/>
    <w:rsid w:val="001F6301"/>
    <w:rsid w:val="00227E35"/>
    <w:rsid w:val="00237B5B"/>
    <w:rsid w:val="00243622"/>
    <w:rsid w:val="00254CA3"/>
    <w:rsid w:val="00260E1D"/>
    <w:rsid w:val="0026319C"/>
    <w:rsid w:val="002663FB"/>
    <w:rsid w:val="00277565"/>
    <w:rsid w:val="00282FAF"/>
    <w:rsid w:val="00290A46"/>
    <w:rsid w:val="002C57CD"/>
    <w:rsid w:val="002D0D1D"/>
    <w:rsid w:val="002E3650"/>
    <w:rsid w:val="00306AC4"/>
    <w:rsid w:val="003165A6"/>
    <w:rsid w:val="00342587"/>
    <w:rsid w:val="00376CCA"/>
    <w:rsid w:val="00382D64"/>
    <w:rsid w:val="00395182"/>
    <w:rsid w:val="003D70D4"/>
    <w:rsid w:val="004176F4"/>
    <w:rsid w:val="00475DA8"/>
    <w:rsid w:val="004F6340"/>
    <w:rsid w:val="00504995"/>
    <w:rsid w:val="00505238"/>
    <w:rsid w:val="00514498"/>
    <w:rsid w:val="0051723A"/>
    <w:rsid w:val="00520EED"/>
    <w:rsid w:val="005368E3"/>
    <w:rsid w:val="00547B43"/>
    <w:rsid w:val="0056539C"/>
    <w:rsid w:val="00567536"/>
    <w:rsid w:val="005C266F"/>
    <w:rsid w:val="005D1A51"/>
    <w:rsid w:val="005F6B11"/>
    <w:rsid w:val="00604579"/>
    <w:rsid w:val="006737B0"/>
    <w:rsid w:val="00675627"/>
    <w:rsid w:val="006778DA"/>
    <w:rsid w:val="006C063D"/>
    <w:rsid w:val="00787792"/>
    <w:rsid w:val="00797EBF"/>
    <w:rsid w:val="007A15CE"/>
    <w:rsid w:val="007A6F3E"/>
    <w:rsid w:val="007A7D78"/>
    <w:rsid w:val="008147A6"/>
    <w:rsid w:val="0082056A"/>
    <w:rsid w:val="00831329"/>
    <w:rsid w:val="00837FF9"/>
    <w:rsid w:val="00847050"/>
    <w:rsid w:val="00877824"/>
    <w:rsid w:val="00880F51"/>
    <w:rsid w:val="008B153F"/>
    <w:rsid w:val="008C488B"/>
    <w:rsid w:val="008D17AC"/>
    <w:rsid w:val="008E6325"/>
    <w:rsid w:val="00912B52"/>
    <w:rsid w:val="0091367A"/>
    <w:rsid w:val="00932CAB"/>
    <w:rsid w:val="009572EE"/>
    <w:rsid w:val="009A13D0"/>
    <w:rsid w:val="009A27BB"/>
    <w:rsid w:val="009E4BAA"/>
    <w:rsid w:val="00A1375D"/>
    <w:rsid w:val="00A502EA"/>
    <w:rsid w:val="00A77B5A"/>
    <w:rsid w:val="00AA4A59"/>
    <w:rsid w:val="00AA5156"/>
    <w:rsid w:val="00AA51E7"/>
    <w:rsid w:val="00AD2FC9"/>
    <w:rsid w:val="00AE2E97"/>
    <w:rsid w:val="00AE6C65"/>
    <w:rsid w:val="00B0420F"/>
    <w:rsid w:val="00B131A9"/>
    <w:rsid w:val="00B52DDB"/>
    <w:rsid w:val="00B56764"/>
    <w:rsid w:val="00B62A01"/>
    <w:rsid w:val="00B72A7F"/>
    <w:rsid w:val="00B81BC6"/>
    <w:rsid w:val="00B85853"/>
    <w:rsid w:val="00C12ADD"/>
    <w:rsid w:val="00C13CC6"/>
    <w:rsid w:val="00C3349D"/>
    <w:rsid w:val="00C44981"/>
    <w:rsid w:val="00CB22F9"/>
    <w:rsid w:val="00CC5E55"/>
    <w:rsid w:val="00CD5217"/>
    <w:rsid w:val="00CF4DDB"/>
    <w:rsid w:val="00D011C0"/>
    <w:rsid w:val="00D1780F"/>
    <w:rsid w:val="00DC2153"/>
    <w:rsid w:val="00DF4501"/>
    <w:rsid w:val="00E06971"/>
    <w:rsid w:val="00E14148"/>
    <w:rsid w:val="00E153B6"/>
    <w:rsid w:val="00E25BAB"/>
    <w:rsid w:val="00ED6EBF"/>
    <w:rsid w:val="00EE06CB"/>
    <w:rsid w:val="00EE1B3F"/>
    <w:rsid w:val="00EE2382"/>
    <w:rsid w:val="00F40AF1"/>
    <w:rsid w:val="00F55A71"/>
    <w:rsid w:val="00F71309"/>
    <w:rsid w:val="00F748E8"/>
    <w:rsid w:val="00F947B8"/>
    <w:rsid w:val="00FA38B4"/>
    <w:rsid w:val="00FB16E0"/>
    <w:rsid w:val="00FC1CA0"/>
    <w:rsid w:val="00FC51E0"/>
    <w:rsid w:val="00FC640E"/>
    <w:rsid w:val="00FE1A90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3484"/>
  <w15:chartTrackingRefBased/>
  <w15:docId w15:val="{345CEA13-46F4-4F8E-B572-2B6EB0C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0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DC4D-120D-4E2D-9C28-7458BB18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51</cp:revision>
  <cp:lastPrinted>2023-07-20T09:46:00Z</cp:lastPrinted>
  <dcterms:created xsi:type="dcterms:W3CDTF">2020-03-04T11:17:00Z</dcterms:created>
  <dcterms:modified xsi:type="dcterms:W3CDTF">2023-07-21T09:22:00Z</dcterms:modified>
</cp:coreProperties>
</file>